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F6E2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F6E25" w:rsidP="00CF6E25">
      <w:pPr>
        <w:divId w:val="2041856543"/>
        <w:rPr>
          <w:rFonts w:ascii="Verdana" w:hAnsi="Verdana"/>
          <w:sz w:val="18"/>
          <w:szCs w:val="18"/>
        </w:rPr>
      </w:pPr>
      <w:r>
        <w:rPr>
          <w:rFonts w:ascii="Verdana" w:eastAsia="Times New Roman" w:hAnsi="Verdana"/>
          <w:b/>
          <w:bCs/>
          <w:sz w:val="18"/>
          <w:szCs w:val="18"/>
        </w:rPr>
        <w:t>Emotieregulatie en stressmanagement met cognitieve gedragstherapie bij mensen met ASS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Veel mensen met een autismespectrumstoornis (ASS) hebben problemen met emotieregulatie en ervaren chroni</w:t>
      </w:r>
      <w:r>
        <w:rPr>
          <w:rFonts w:ascii="Verdana" w:hAnsi="Verdana"/>
          <w:sz w:val="18"/>
          <w:szCs w:val="18"/>
        </w:rPr>
        <w:t>sch te hoge stressniveaus. In deze cursus wordt ingegaan op de mogelijkheden die cognitieve gedragstherapie biedt om mensen met ASS te helpen hun emoties beter te reguleren en hun stressmanagement te verbeteren.</w:t>
      </w:r>
    </w:p>
    <w:p w:rsidR="00000000" w:rsidRDefault="00CF6E2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CF6E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problemen met emotieregulat</w:t>
      </w:r>
      <w:r>
        <w:rPr>
          <w:rFonts w:ascii="Verdana" w:eastAsia="Times New Roman" w:hAnsi="Verdana"/>
          <w:sz w:val="18"/>
          <w:szCs w:val="18"/>
        </w:rPr>
        <w:t>ie en stressmanagement in kaart brengen middels een casusconceptualisatie.</w:t>
      </w:r>
    </w:p>
    <w:p w:rsidR="00000000" w:rsidRDefault="00CF6E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wanneer en hoe CGT-technieken kunnen worden toegepast om emotieregulatie en stressmanagement te bevorderen.</w:t>
      </w:r>
    </w:p>
    <w:p w:rsidR="00000000" w:rsidRDefault="00CF6E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doet ervaring op met CGT-technieken bij problemen op dit ge</w:t>
      </w:r>
      <w:r>
        <w:rPr>
          <w:rFonts w:ascii="Verdana" w:eastAsia="Times New Roman" w:hAnsi="Verdana"/>
          <w:sz w:val="18"/>
          <w:szCs w:val="18"/>
        </w:rPr>
        <w:t xml:space="preserve">bied. </w:t>
      </w:r>
    </w:p>
    <w:p w:rsidR="00000000" w:rsidRDefault="00CF6E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een stresssignaleringsplan of emotiehanteringsplan opstellen.</w:t>
      </w:r>
    </w:p>
    <w:p w:rsidR="00000000" w:rsidRDefault="00CF6E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krijgt meer zicht op wat de valkuilen op dit gebied zijn en hoe daarmee om te gaan.</w:t>
      </w:r>
    </w:p>
    <w:p w:rsidR="00000000" w:rsidRDefault="00CF6E25">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Orthopedagoog e</w:t>
      </w:r>
      <w:r>
        <w:rPr>
          <w:rFonts w:ascii="Verdana" w:eastAsia="Times New Roman" w:hAnsi="Verdana"/>
          <w:sz w:val="18"/>
          <w:szCs w:val="18"/>
        </w:rPr>
        <w:t>n Sociaal psychiatrisch verpleegkundige</w:t>
      </w:r>
      <w:r>
        <w:rPr>
          <w:rFonts w:ascii="Verdana" w:eastAsia="Times New Roman" w:hAnsi="Verdana"/>
          <w:sz w:val="18"/>
          <w:szCs w:val="18"/>
        </w:rPr>
        <w:br/>
      </w:r>
      <w:r>
        <w:rPr>
          <w:rFonts w:ascii="Verdana" w:eastAsia="Times New Roman" w:hAnsi="Verdana"/>
          <w:sz w:val="18"/>
          <w:szCs w:val="18"/>
        </w:rPr>
        <w:br/>
        <w:t>Deze cursus is tevens toegankelijk voor professionals die bij de RINO Groep de opleiding tot autismedeskundige hebben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de orde:</w:t>
      </w:r>
    </w:p>
    <w:p w:rsidR="00000000" w:rsidRDefault="00CF6E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emotieregulatie en stressmanagement </w:t>
      </w:r>
      <w:r>
        <w:rPr>
          <w:rFonts w:ascii="Verdana" w:eastAsia="Times New Roman" w:hAnsi="Verdana"/>
          <w:sz w:val="18"/>
          <w:szCs w:val="18"/>
        </w:rPr>
        <w:t>bij ASS</w:t>
      </w:r>
    </w:p>
    <w:p w:rsidR="00000000" w:rsidRDefault="00CF6E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casusconceptualisatie</w:t>
      </w:r>
    </w:p>
    <w:p w:rsidR="00000000" w:rsidRDefault="00CF6E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cognitieve technieken (G-schema, disfunctionele en helpende gedachten)</w:t>
      </w:r>
    </w:p>
    <w:p w:rsidR="00000000" w:rsidRDefault="00CF6E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gedragsvaardigheden (evenwicht aanbrengen, ontspanningstechnieken en mindfulness</w:t>
      </w:r>
    </w:p>
    <w:p w:rsidR="00000000" w:rsidRDefault="00CF6E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valkuilen bij emotieregulatie- en stressmanagement</w:t>
      </w:r>
    </w:p>
    <w:p w:rsidR="00000000" w:rsidRDefault="00CF6E25">
      <w:pPr>
        <w:numPr>
          <w:ilvl w:val="0"/>
          <w:numId w:val="2"/>
        </w:numPr>
        <w:spacing w:before="100" w:beforeAutospacing="1" w:after="240"/>
        <w:rPr>
          <w:rFonts w:ascii="Verdana" w:eastAsia="Times New Roman" w:hAnsi="Verdana"/>
          <w:sz w:val="18"/>
          <w:szCs w:val="18"/>
        </w:rPr>
      </w:pPr>
      <w:r>
        <w:rPr>
          <w:rFonts w:ascii="Verdana" w:eastAsia="Times New Roman" w:hAnsi="Verdana"/>
          <w:sz w:val="18"/>
          <w:szCs w:val="18"/>
        </w:rPr>
        <w:t>emotiehanteringspl</w:t>
      </w:r>
      <w:r>
        <w:rPr>
          <w:rFonts w:ascii="Verdana" w:eastAsia="Times New Roman" w:hAnsi="Verdana"/>
          <w:sz w:val="18"/>
          <w:szCs w:val="18"/>
        </w:rPr>
        <w:t>an en stresssignaleringsplan</w:t>
      </w:r>
    </w:p>
    <w:p w:rsidR="00000000" w:rsidRDefault="00CF6E25">
      <w:pPr>
        <w:rPr>
          <w:rFonts w:ascii="Verdana" w:eastAsia="Times New Roman" w:hAnsi="Verdana"/>
          <w:sz w:val="18"/>
          <w:szCs w:val="18"/>
        </w:rPr>
      </w:pPr>
      <w:r>
        <w:rPr>
          <w:rFonts w:ascii="Verdana" w:eastAsia="Times New Roman" w:hAnsi="Verdana"/>
          <w:sz w:val="18"/>
          <w:szCs w:val="18"/>
        </w:rPr>
        <w:t>Voorafgaand aan de cursus vul je een casusconceptualisatie in voor een eigen casus.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Frédérique Geven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cognitief gedragstherapeut VGCt. Werkzaam bij GGZ Eindhoven.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w:t>
      </w:r>
      <w:r>
        <w:rPr>
          <w:rFonts w:ascii="Verdana" w:eastAsia="Times New Roman" w:hAnsi="Verdana"/>
          <w:sz w:val="18"/>
          <w:szCs w:val="18"/>
        </w:rPr>
        <w:t>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Schuurman, C.H. (2010). Cognitieve gedragstherapie bij autisme (1e druk).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Uitgevers. ISBN: 9789079729227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w:t>
      </w:r>
      <w:r>
        <w:rPr>
          <w:rFonts w:ascii="Verdana" w:eastAsia="Times New Roman" w:hAnsi="Verdana"/>
          <w:sz w:val="18"/>
          <w:szCs w:val="18"/>
        </w:rPr>
        <w:t xml:space="preserve">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F6D"/>
    <w:multiLevelType w:val="multilevel"/>
    <w:tmpl w:val="15A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978CB"/>
    <w:multiLevelType w:val="multilevel"/>
    <w:tmpl w:val="A538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6E25"/>
    <w:rsid w:val="00CF6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7A7C4"/>
  <w15:chartTrackingRefBased/>
  <w15:docId w15:val="{C129BF95-9972-46A6-8F33-78C3247B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07684">
      <w:marLeft w:val="0"/>
      <w:marRight w:val="0"/>
      <w:marTop w:val="0"/>
      <w:marBottom w:val="0"/>
      <w:divBdr>
        <w:top w:val="none" w:sz="0" w:space="0" w:color="auto"/>
        <w:left w:val="none" w:sz="0" w:space="0" w:color="auto"/>
        <w:bottom w:val="none" w:sz="0" w:space="0" w:color="auto"/>
        <w:right w:val="none" w:sz="0" w:space="0" w:color="auto"/>
      </w:divBdr>
      <w:divsChild>
        <w:div w:id="943537695">
          <w:marLeft w:val="0"/>
          <w:marRight w:val="0"/>
          <w:marTop w:val="0"/>
          <w:marBottom w:val="0"/>
          <w:divBdr>
            <w:top w:val="none" w:sz="0" w:space="0" w:color="auto"/>
            <w:left w:val="none" w:sz="0" w:space="0" w:color="auto"/>
            <w:bottom w:val="none" w:sz="0" w:space="0" w:color="auto"/>
            <w:right w:val="none" w:sz="0" w:space="0" w:color="auto"/>
          </w:divBdr>
          <w:divsChild>
            <w:div w:id="20418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2020-04-24T14:35:00Z</dcterms:created>
  <dcterms:modified xsi:type="dcterms:W3CDTF">2020-04-24T14:35:00Z</dcterms:modified>
</cp:coreProperties>
</file>